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60"/>
        <w:gridCol w:w="40"/>
        <w:gridCol w:w="20"/>
        <w:gridCol w:w="40"/>
        <w:gridCol w:w="120"/>
        <w:gridCol w:w="40"/>
        <w:gridCol w:w="60"/>
        <w:gridCol w:w="140"/>
        <w:gridCol w:w="200"/>
        <w:gridCol w:w="100"/>
        <w:gridCol w:w="300"/>
        <w:gridCol w:w="40"/>
        <w:gridCol w:w="20"/>
        <w:gridCol w:w="200"/>
        <w:gridCol w:w="20"/>
        <w:gridCol w:w="240"/>
        <w:gridCol w:w="480"/>
        <w:gridCol w:w="280"/>
        <w:gridCol w:w="60"/>
        <w:gridCol w:w="40"/>
        <w:gridCol w:w="220"/>
        <w:gridCol w:w="220"/>
        <w:gridCol w:w="400"/>
        <w:gridCol w:w="80"/>
        <w:gridCol w:w="620"/>
        <w:gridCol w:w="300"/>
        <w:gridCol w:w="40"/>
        <w:gridCol w:w="140"/>
        <w:gridCol w:w="140"/>
        <w:gridCol w:w="340"/>
        <w:gridCol w:w="320"/>
        <w:gridCol w:w="1240"/>
        <w:gridCol w:w="900"/>
        <w:gridCol w:w="500"/>
        <w:gridCol w:w="340"/>
        <w:gridCol w:w="480"/>
        <w:gridCol w:w="60"/>
        <w:gridCol w:w="1220"/>
        <w:gridCol w:w="80"/>
        <w:gridCol w:w="40"/>
        <w:gridCol w:w="40"/>
        <w:gridCol w:w="60"/>
        <w:gridCol w:w="100"/>
        <w:gridCol w:w="140"/>
        <w:gridCol w:w="40"/>
        <w:gridCol w:w="20"/>
        <w:gridCol w:w="40"/>
        <w:gridCol w:w="240"/>
        <w:gridCol w:w="40"/>
      </w:tblGrid>
      <w:tr w:rsidR="00CD7FA6">
        <w:trPr>
          <w:trHeight w:hRule="exact" w:val="74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240" w:type="dxa"/>
            <w:gridSpan w:val="15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32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8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788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Verdana" w:eastAsia="Verdana" w:hAnsi="Verdana" w:cs="Verdana"/>
                <w:color w:val="000000"/>
                <w:sz w:val="36"/>
              </w:rPr>
              <w:t>BİLGE TURP GÖLBAŞI</w:t>
            </w:r>
          </w:p>
        </w:tc>
        <w:tc>
          <w:tcPr>
            <w:tcW w:w="88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788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Verdana" w:eastAsia="Verdana" w:hAnsi="Verdana" w:cs="Verdana"/>
                <w:color w:val="000000"/>
                <w:sz w:val="28"/>
              </w:rPr>
              <w:t>DOKTOR ÖĞRETİM ÜYESİ</w:t>
            </w:r>
          </w:p>
        </w:tc>
        <w:tc>
          <w:tcPr>
            <w:tcW w:w="88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142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240" w:type="dxa"/>
            <w:gridSpan w:val="15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32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44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Verdana" w:eastAsia="Verdana" w:hAnsi="Verdana" w:cs="Verdana"/>
                <w:b/>
                <w:color w:val="000000"/>
              </w:rPr>
              <w:t>E-Posta Adresi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SansSerif" w:eastAsia="SansSerif" w:hAnsi="SansSerif" w:cs="SansSerif"/>
                <w:color w:val="000000"/>
              </w:rPr>
              <w:t>:</w:t>
            </w:r>
          </w:p>
        </w:tc>
        <w:tc>
          <w:tcPr>
            <w:tcW w:w="58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Verdana" w:eastAsia="Verdana" w:hAnsi="Verdana" w:cs="Verdana"/>
                <w:color w:val="000000"/>
              </w:rPr>
              <w:t>bturp@gelisim.edu.tr</w:t>
            </w: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44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Verdana" w:eastAsia="Verdana" w:hAnsi="Verdana" w:cs="Verdana"/>
                <w:b/>
                <w:color w:val="000000"/>
              </w:rPr>
              <w:t>Telefon (İş)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SansSerif" w:eastAsia="SansSerif" w:hAnsi="SansSerif" w:cs="SansSerif"/>
                <w:color w:val="000000"/>
              </w:rPr>
              <w:t>:</w:t>
            </w:r>
          </w:p>
        </w:tc>
        <w:tc>
          <w:tcPr>
            <w:tcW w:w="58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Verdana" w:eastAsia="Verdana" w:hAnsi="Verdana" w:cs="Verdana"/>
                <w:color w:val="000000"/>
              </w:rPr>
              <w:t>-</w:t>
            </w: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38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448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Verdana" w:eastAsia="Verdana" w:hAnsi="Verdana" w:cs="Verdana"/>
                <w:b/>
                <w:color w:val="000000"/>
              </w:rPr>
              <w:t>Telefon (Cep)</w:t>
            </w:r>
          </w:p>
        </w:tc>
        <w:tc>
          <w:tcPr>
            <w:tcW w:w="3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SansSerif" w:eastAsia="SansSerif" w:hAnsi="SansSerif" w:cs="SansSerif"/>
                <w:color w:val="000000"/>
              </w:rPr>
              <w:t>:</w:t>
            </w:r>
          </w:p>
        </w:tc>
        <w:tc>
          <w:tcPr>
            <w:tcW w:w="3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448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3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58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Kartaltepe Mah.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Küçükbağlar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Mevkii Sok. Eser Apt. A Blok No:17/9</w:t>
            </w: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38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240" w:type="dxa"/>
            <w:gridSpan w:val="15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32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58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64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240" w:type="dxa"/>
            <w:gridSpan w:val="15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32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58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38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240" w:type="dxa"/>
            <w:gridSpan w:val="15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32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518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Öğrenim Bilgisi</w:t>
            </w:r>
          </w:p>
        </w:tc>
        <w:tc>
          <w:tcPr>
            <w:tcW w:w="26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6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240" w:type="dxa"/>
            <w:gridSpan w:val="15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32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0000" w:type="dxa"/>
            <w:gridSpan w:val="3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240" w:type="dxa"/>
            <w:gridSpan w:val="15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32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6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3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Doktora</w:t>
            </w: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76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7FA6" w:rsidRDefault="00C11F5F">
            <w:r>
              <w:rPr>
                <w:rFonts w:ascii="Verdana" w:eastAsia="Verdana" w:hAnsi="Verdana" w:cs="Verdana"/>
                <w:color w:val="000000"/>
              </w:rPr>
              <w:t>İSTANBUL KÜLTÜR ÜNİVERSİTESİ</w:t>
            </w: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6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3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76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Verdana" w:eastAsia="Verdana" w:hAnsi="Verdana" w:cs="Verdana"/>
                <w:color w:val="000000"/>
                <w:sz w:val="16"/>
              </w:rPr>
              <w:t>SOSYAL BİLİMLER ENSTİTÜSÜ/İŞLETME (DR)</w:t>
            </w: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240" w:type="dxa"/>
            <w:gridSpan w:val="15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4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3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2014</w:t>
            </w: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14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3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7/Ocak/2019</w:t>
            </w: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10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3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76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Verdana" w:eastAsia="Verdana" w:hAnsi="Verdana" w:cs="Verdana"/>
                <w:color w:val="000000"/>
                <w:sz w:val="16"/>
              </w:rPr>
              <w:t>Tez adı: Mobil uygulamaların alışveriş amacıyla kullanılması sürecinde müşteri tatmini, bireysel yenilikçilik, algılanan kullanım kolaylığı ve fiyat duyarlılığı arasındaki ilişkilerin incelenmesi (2019) Tez Danışmanı:(PEYAMİ SEFA ÇARIKÇIOĞLU)</w:t>
            </w: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8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240" w:type="dxa"/>
            <w:gridSpan w:val="15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240" w:type="dxa"/>
            <w:gridSpan w:val="15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32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0000" w:type="dxa"/>
            <w:gridSpan w:val="3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240" w:type="dxa"/>
            <w:gridSpan w:val="15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32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6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3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Yüksek Lisans</w:t>
            </w: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76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7FA6" w:rsidRDefault="00C11F5F">
            <w:r>
              <w:rPr>
                <w:rFonts w:ascii="Verdana" w:eastAsia="Verdana" w:hAnsi="Verdana" w:cs="Verdana"/>
                <w:color w:val="000000"/>
              </w:rPr>
              <w:t>İSTANBUL KÜLTÜR ÜNİVERSİTESİ</w:t>
            </w: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6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3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76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Verdana" w:eastAsia="Verdana" w:hAnsi="Verdana" w:cs="Verdana"/>
                <w:color w:val="000000"/>
                <w:sz w:val="16"/>
              </w:rPr>
              <w:t>MÜHENDİSLİK FAKÜLTESİ/BİLGİSAYAR MÜHENDİSLİĞİ BÖLÜMÜ/BİLGİSAYAR MÜHENDİSLİĞİ PR. (İNGİLİZCE) (%50 BURSLU)</w:t>
            </w: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240" w:type="dxa"/>
            <w:gridSpan w:val="15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4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3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2007</w:t>
            </w: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14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3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26/Ocak/2011</w:t>
            </w: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10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3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32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4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240" w:type="dxa"/>
            <w:gridSpan w:val="15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32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0000" w:type="dxa"/>
            <w:gridSpan w:val="3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240" w:type="dxa"/>
            <w:gridSpan w:val="15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32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6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3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Lisans</w:t>
            </w: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76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7FA6" w:rsidRDefault="00C11F5F">
            <w:r>
              <w:rPr>
                <w:rFonts w:ascii="Verdana" w:eastAsia="Verdana" w:hAnsi="Verdana" w:cs="Verdana"/>
                <w:color w:val="000000"/>
              </w:rPr>
              <w:t>İSTANBUL ÜNİVERSİTESİ</w:t>
            </w: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6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3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76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 w:rsidP="00C11F5F"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AÇIK VE UZAKTAN EĞİTİM FAKÜLTESİ/YÖNETİM BİLİŞİM SİSTEMLERİ PR. </w:t>
            </w: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240" w:type="dxa"/>
            <w:gridSpan w:val="15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4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3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2020</w:t>
            </w: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14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3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10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3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32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4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240" w:type="dxa"/>
            <w:gridSpan w:val="15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32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0000" w:type="dxa"/>
            <w:gridSpan w:val="3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240" w:type="dxa"/>
            <w:gridSpan w:val="15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32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6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3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Lisans</w:t>
            </w: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76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7FA6" w:rsidRDefault="00C11F5F">
            <w:r>
              <w:rPr>
                <w:rFonts w:ascii="Verdana" w:eastAsia="Verdana" w:hAnsi="Verdana" w:cs="Verdana"/>
                <w:color w:val="000000"/>
              </w:rPr>
              <w:t>ANADOLU ÜNİVERSİTESİ</w:t>
            </w: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6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3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76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Verdana" w:eastAsia="Verdana" w:hAnsi="Verdana" w:cs="Verdana"/>
                <w:color w:val="000000"/>
                <w:sz w:val="16"/>
              </w:rPr>
              <w:t>İKTİSADİ VE İDARİ BİLİMLER FAKÜLTESİ/İŞLETME BÖLÜMÜ</w:t>
            </w: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240" w:type="dxa"/>
            <w:gridSpan w:val="15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4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3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2003</w:t>
            </w: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14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3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10/Eylül/2007</w:t>
            </w: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10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3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32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4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240" w:type="dxa"/>
            <w:gridSpan w:val="15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32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0000" w:type="dxa"/>
            <w:gridSpan w:val="3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240" w:type="dxa"/>
            <w:gridSpan w:val="15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32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6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3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7FA6" w:rsidRDefault="00C11F5F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Önlisans</w:t>
            </w:r>
            <w:proofErr w:type="spellEnd"/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76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7FA6" w:rsidRDefault="00C11F5F">
            <w:r>
              <w:rPr>
                <w:rFonts w:ascii="Verdana" w:eastAsia="Verdana" w:hAnsi="Verdana" w:cs="Verdana"/>
                <w:color w:val="000000"/>
              </w:rPr>
              <w:t>İSTANBUL ÜNİVERSİTESİ</w:t>
            </w: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6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3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76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Verdana" w:eastAsia="Verdana" w:hAnsi="Verdana" w:cs="Verdana"/>
                <w:color w:val="000000"/>
                <w:sz w:val="16"/>
              </w:rPr>
              <w:t>TEKNİK BİLİMLER MESLEK YÜKSEKOKULU/ELEKTRONİK VE OTOMASYON BÖLÜMÜ</w:t>
            </w: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240" w:type="dxa"/>
            <w:gridSpan w:val="15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4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3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1998</w:t>
            </w: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14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3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7/Temmuz/2000</w:t>
            </w: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10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3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32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76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240" w:type="dxa"/>
            <w:gridSpan w:val="15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32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30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2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Akademik Görevler</w:t>
            </w:r>
          </w:p>
        </w:tc>
        <w:tc>
          <w:tcPr>
            <w:tcW w:w="132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240" w:type="dxa"/>
            <w:gridSpan w:val="15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32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0000" w:type="dxa"/>
            <w:gridSpan w:val="3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DOKTOR ÖĞRETİM ÜYESİ</w:t>
            </w:r>
          </w:p>
        </w:tc>
        <w:tc>
          <w:tcPr>
            <w:tcW w:w="7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A6" w:rsidRDefault="00C11F5F">
            <w:r>
              <w:rPr>
                <w:rFonts w:ascii="Verdana" w:eastAsia="Verdana" w:hAnsi="Verdana" w:cs="Verdana"/>
                <w:color w:val="000000"/>
                <w:sz w:val="18"/>
              </w:rPr>
              <w:t>İSTANBUL GELİŞİM ÜNİVERSİTESİ/UYGULAMALI BİLİMLER YÜKSEKOKULU/YÖNETİM BİLİŞİM SİSTEMLERİ BÖLÜMÜ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)</w:t>
            </w:r>
            <w:proofErr w:type="gramEnd"/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8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2020 </w:t>
            </w:r>
          </w:p>
        </w:tc>
        <w:tc>
          <w:tcPr>
            <w:tcW w:w="7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A6" w:rsidRDefault="00CD7FA6">
            <w:pPr>
              <w:pStyle w:val="EMPTYCELLSTYLE"/>
            </w:pP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6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240" w:type="dxa"/>
            <w:gridSpan w:val="15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32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0000" w:type="dxa"/>
            <w:gridSpan w:val="3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DOKTOR ÖĞRETİM ÜYESİ</w:t>
            </w:r>
          </w:p>
        </w:tc>
        <w:tc>
          <w:tcPr>
            <w:tcW w:w="7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A6" w:rsidRDefault="00C11F5F">
            <w:r>
              <w:rPr>
                <w:rFonts w:ascii="Verdana" w:eastAsia="Verdana" w:hAnsi="Verdana" w:cs="Verdana"/>
                <w:color w:val="000000"/>
                <w:sz w:val="18"/>
              </w:rPr>
              <w:t>İSTANBUL AYDIN ÜNİVERSİTESİ/UYGULAMALI BİLİMLER YÜKSEKOKULU/YÖNETİM BİLİŞİM SİSTEMLERİ BÖLÜMÜ/YÖNETİM BİLİŞİM SİSTEMLERİ PR. (TAM BURSLU)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)</w:t>
            </w:r>
            <w:proofErr w:type="gramEnd"/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8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proofErr w:type="gramStart"/>
            <w:r>
              <w:rPr>
                <w:rFonts w:ascii="Verdana" w:eastAsia="Verdana" w:hAnsi="Verdana" w:cs="Verdana"/>
                <w:color w:val="000000"/>
                <w:sz w:val="16"/>
              </w:rPr>
              <w:t>2019-2020</w:t>
            </w:r>
            <w:proofErr w:type="gramEnd"/>
          </w:p>
        </w:tc>
        <w:tc>
          <w:tcPr>
            <w:tcW w:w="7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A6" w:rsidRDefault="00CD7FA6">
            <w:pPr>
              <w:pStyle w:val="EMPTYCELLSTYLE"/>
            </w:pP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72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240" w:type="dxa"/>
            <w:gridSpan w:val="15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32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7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0"/>
        </w:trPr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240" w:type="dxa"/>
            <w:gridSpan w:val="15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32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3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2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1</w:t>
            </w: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1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4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000" w:type="dxa"/>
            <w:gridSpan w:val="3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2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DOKTOR ÖĞRETİM ÜYESİ</w:t>
            </w:r>
          </w:p>
        </w:tc>
        <w:tc>
          <w:tcPr>
            <w:tcW w:w="7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A6" w:rsidRDefault="00C11F5F">
            <w:r>
              <w:rPr>
                <w:rFonts w:ascii="Verdana" w:eastAsia="Verdana" w:hAnsi="Verdana" w:cs="Verdana"/>
                <w:color w:val="000000"/>
                <w:sz w:val="18"/>
              </w:rPr>
              <w:t>İSTANBUL AYDIN ÜNİVERSİTESİ/ANADOLU BİL MESLEK YÜKSEKOKULU/BİLGİSAYAR TEKNOLOJİLERİ BÖLÜMÜ/BİLGİSAYAR PROGRAMCILIĞI PR. (UZAKTAN ÖĞRETİM) (TAM BURSLU)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)</w:t>
            </w:r>
            <w:proofErr w:type="gramEnd"/>
          </w:p>
        </w:tc>
        <w:tc>
          <w:tcPr>
            <w:tcW w:w="22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8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2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proofErr w:type="gramStart"/>
            <w:r>
              <w:rPr>
                <w:rFonts w:ascii="Verdana" w:eastAsia="Verdana" w:hAnsi="Verdana" w:cs="Verdana"/>
                <w:color w:val="000000"/>
                <w:sz w:val="16"/>
              </w:rPr>
              <w:t>2019-2019</w:t>
            </w:r>
            <w:proofErr w:type="gramEnd"/>
          </w:p>
        </w:tc>
        <w:tc>
          <w:tcPr>
            <w:tcW w:w="7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6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4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000" w:type="dxa"/>
            <w:gridSpan w:val="3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2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ÖĞRETİM GÖREVLİSİ</w:t>
            </w:r>
          </w:p>
        </w:tc>
        <w:tc>
          <w:tcPr>
            <w:tcW w:w="7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A6" w:rsidRDefault="00C11F5F">
            <w:r>
              <w:rPr>
                <w:rFonts w:ascii="Verdana" w:eastAsia="Verdana" w:hAnsi="Verdana" w:cs="Verdana"/>
                <w:color w:val="000000"/>
                <w:sz w:val="18"/>
              </w:rPr>
              <w:t>İSTANBUL KÜLTÜR ÜNİVERSİTESİ/MESLEK YÜKSEKOKULU/YÖNETİM VE ORGANİZASYON BÖLÜMÜ/SAĞLIK KURUMLARI İŞLETMECİLİĞİ PR. (TAM BURSLU)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)</w:t>
            </w:r>
            <w:proofErr w:type="gramEnd"/>
          </w:p>
        </w:tc>
        <w:tc>
          <w:tcPr>
            <w:tcW w:w="22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8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2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proofErr w:type="gramStart"/>
            <w:r>
              <w:rPr>
                <w:rFonts w:ascii="Verdana" w:eastAsia="Verdana" w:hAnsi="Verdana" w:cs="Verdana"/>
                <w:color w:val="000000"/>
                <w:sz w:val="16"/>
              </w:rPr>
              <w:t>2018-2018</w:t>
            </w:r>
            <w:proofErr w:type="gramEnd"/>
          </w:p>
        </w:tc>
        <w:tc>
          <w:tcPr>
            <w:tcW w:w="7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4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420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Projelerde Yaptığı Görevler:</w:t>
            </w: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916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A6" w:rsidRDefault="00C11F5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Parkinson Hastalığında Hafif Bilişsel Bozukluktan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Demansa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Kognitif Süreçlerin Olası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Biyobelirteçlerinin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İncelenmesi, -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Tübitak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1001,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Bursiyer:TURP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GÖLBAŞI BİLGE, , 15/05/2015 - 15/05/2018 (ULUSAL) </w:t>
            </w:r>
          </w:p>
        </w:tc>
        <w:tc>
          <w:tcPr>
            <w:tcW w:w="1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6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1.</w:t>
            </w:r>
          </w:p>
        </w:tc>
        <w:tc>
          <w:tcPr>
            <w:tcW w:w="916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A6" w:rsidRDefault="00CD7FA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916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A6" w:rsidRDefault="00CD7FA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6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4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İdari Görevler</w:t>
            </w:r>
          </w:p>
        </w:tc>
        <w:tc>
          <w:tcPr>
            <w:tcW w:w="2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4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760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A6" w:rsidRDefault="00C11F5F">
            <w:r>
              <w:rPr>
                <w:rFonts w:ascii="Verdana" w:eastAsia="Verdana" w:hAnsi="Verdana" w:cs="Verdana"/>
                <w:color w:val="000000"/>
                <w:sz w:val="18"/>
              </w:rPr>
              <w:t>İSTANBUL AYDIN ÜNİVERSİTESİ/EĞİTİM FAKÜLTESİ/BİLGİSAYAR VE ÖĞRETİM TEKNOLOJİLERİ EĞİTİMİ BÖLÜMÜ/BİLGİSAYAR VE ÖĞRETİM TEKNOLOJİLERİ EĞİTİMİ ANABİLİM DALI</w:t>
            </w: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6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Eğitim Koordinatörü</w:t>
            </w:r>
          </w:p>
        </w:tc>
        <w:tc>
          <w:tcPr>
            <w:tcW w:w="760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18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36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2020</w:t>
            </w:r>
          </w:p>
        </w:tc>
        <w:tc>
          <w:tcPr>
            <w:tcW w:w="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760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6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36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4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760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A6" w:rsidRDefault="00C11F5F">
            <w:r>
              <w:rPr>
                <w:rFonts w:ascii="Verdana" w:eastAsia="Verdana" w:hAnsi="Verdana" w:cs="Verdana"/>
                <w:color w:val="000000"/>
                <w:sz w:val="18"/>
              </w:rPr>
              <w:t>İSTANBUL AYDIN ÜNİVERSİTESİ/UYGULAMALI BİLİMLER YÜKSEKOKULU</w:t>
            </w: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6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Dijital Dönüşüm Komite Üyesi</w:t>
            </w:r>
          </w:p>
        </w:tc>
        <w:tc>
          <w:tcPr>
            <w:tcW w:w="760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18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36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2020</w:t>
            </w:r>
          </w:p>
        </w:tc>
        <w:tc>
          <w:tcPr>
            <w:tcW w:w="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760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6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36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4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760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A6" w:rsidRDefault="00C11F5F">
            <w:r>
              <w:rPr>
                <w:rFonts w:ascii="Verdana" w:eastAsia="Verdana" w:hAnsi="Verdana" w:cs="Verdana"/>
                <w:color w:val="000000"/>
                <w:sz w:val="18"/>
              </w:rPr>
              <w:t>İSTANBUL AYDIN ÜNİVERSİTESİ/UYGULAMALI BİLİMLER YÜKSEKOKULU/YÖNETİM BİLİŞİM SİSTEMLERİ BÖLÜMÜ</w:t>
            </w: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6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Yüksekokul Yönetim Kurulu Üyeliği</w:t>
            </w:r>
          </w:p>
        </w:tc>
        <w:tc>
          <w:tcPr>
            <w:tcW w:w="760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18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36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2019</w:t>
            </w:r>
          </w:p>
        </w:tc>
        <w:tc>
          <w:tcPr>
            <w:tcW w:w="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760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6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36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4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760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A6" w:rsidRDefault="00C11F5F">
            <w:r>
              <w:rPr>
                <w:rFonts w:ascii="Verdana" w:eastAsia="Verdana" w:hAnsi="Verdana" w:cs="Verdana"/>
                <w:color w:val="000000"/>
                <w:sz w:val="18"/>
              </w:rPr>
              <w:t>İSTANBUL AYDIN ÜNİVERSİTESİ/UYGULAMALI BİLİMLER YÜKSEKOKULU/YÖNETİM BİLİŞİM SİSTEMLERİ BÖLÜMÜ</w:t>
            </w: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6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Bölüm Başkanı</w:t>
            </w:r>
          </w:p>
        </w:tc>
        <w:tc>
          <w:tcPr>
            <w:tcW w:w="760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18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36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2019</w:t>
            </w:r>
          </w:p>
        </w:tc>
        <w:tc>
          <w:tcPr>
            <w:tcW w:w="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760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6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36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4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760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A6" w:rsidRDefault="00C11F5F">
            <w:r>
              <w:rPr>
                <w:rFonts w:ascii="Verdana" w:eastAsia="Verdana" w:hAnsi="Verdana" w:cs="Verdana"/>
                <w:color w:val="000000"/>
                <w:sz w:val="18"/>
              </w:rPr>
              <w:t>İSTANBUL AYDIN ÜNİVERSİTESİ/UYGULAMALI BİLİMLER YÜKSEKOKULU/YÖNETİM BİLİŞİM SİSTEMLERİ BÖLÜMÜ</w:t>
            </w: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6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A6" w:rsidRDefault="00C11F5F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</w:rPr>
              <w:t>Erasmus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 Koordinatörü </w:t>
            </w:r>
          </w:p>
        </w:tc>
        <w:tc>
          <w:tcPr>
            <w:tcW w:w="760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18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36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2019</w:t>
            </w:r>
          </w:p>
        </w:tc>
        <w:tc>
          <w:tcPr>
            <w:tcW w:w="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760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6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36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4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760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A6" w:rsidRDefault="00C11F5F">
            <w:r>
              <w:rPr>
                <w:rFonts w:ascii="Verdana" w:eastAsia="Verdana" w:hAnsi="Verdana" w:cs="Verdana"/>
                <w:color w:val="000000"/>
                <w:sz w:val="18"/>
              </w:rPr>
              <w:t>İSTANBUL KÜLTÜR ÜNİVERSİTESİ/BEYİN DİNAMİĞİ, KOGNİSYON VE KARMAŞIK SİSTEMLER UYGULAMA VE ARAŞTIRMA MERKEZİ</w:t>
            </w: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6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Uzman</w:t>
            </w:r>
          </w:p>
        </w:tc>
        <w:tc>
          <w:tcPr>
            <w:tcW w:w="760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18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36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proofErr w:type="gramStart"/>
            <w:r>
              <w:rPr>
                <w:rFonts w:ascii="SansSerif" w:eastAsia="SansSerif" w:hAnsi="SansSerif" w:cs="SansSerif"/>
                <w:color w:val="000000"/>
                <w:sz w:val="16"/>
              </w:rPr>
              <w:t>2009-2017</w:t>
            </w:r>
            <w:proofErr w:type="gramEnd"/>
          </w:p>
        </w:tc>
        <w:tc>
          <w:tcPr>
            <w:tcW w:w="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760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6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36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4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52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Dersler *</w:t>
            </w:r>
          </w:p>
        </w:tc>
        <w:tc>
          <w:tcPr>
            <w:tcW w:w="4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Öğrenim Dili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Ders Saati</w:t>
            </w:r>
          </w:p>
        </w:tc>
        <w:tc>
          <w:tcPr>
            <w:tcW w:w="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4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9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roofErr w:type="gramStart"/>
            <w:r>
              <w:rPr>
                <w:rFonts w:ascii="SansSerif" w:eastAsia="SansSerif" w:hAnsi="SansSerif" w:cs="SansSerif"/>
                <w:b/>
                <w:color w:val="000000"/>
              </w:rPr>
              <w:t>2020-2021</w:t>
            </w:r>
            <w:proofErr w:type="gramEnd"/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9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Verdana" w:eastAsia="Verdana" w:hAnsi="Verdana" w:cs="Verdana"/>
                <w:b/>
                <w:color w:val="000000"/>
              </w:rPr>
              <w:t>Lisans</w:t>
            </w:r>
          </w:p>
        </w:tc>
        <w:tc>
          <w:tcPr>
            <w:tcW w:w="294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4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Verdana" w:eastAsia="Verdana" w:hAnsi="Verdana" w:cs="Verdana"/>
                <w:color w:val="000000"/>
              </w:rPr>
              <w:t>Ağ Tasarımı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Verdana" w:eastAsia="Verdana" w:hAnsi="Verdana" w:cs="Verdana"/>
                <w:color w:val="000000"/>
              </w:rPr>
              <w:t>Karar Verme Teknikleri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Verdana" w:eastAsia="Verdana" w:hAnsi="Verdana" w:cs="Verdana"/>
                <w:color w:val="000000"/>
              </w:rPr>
              <w:t>Web Sitesi Tasarımı 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Verdana" w:eastAsia="Verdana" w:hAnsi="Verdana" w:cs="Verdana"/>
                <w:color w:val="000000"/>
              </w:rPr>
              <w:t>Bulut Bilişim Teknolojileri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Verdana" w:eastAsia="Verdana" w:hAnsi="Verdana" w:cs="Verdana"/>
                <w:color w:val="000000"/>
              </w:rPr>
              <w:t>Veri Tabanı Yönetimi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Verdana" w:eastAsia="Verdana" w:hAnsi="Verdana" w:cs="Verdana"/>
                <w:color w:val="000000"/>
              </w:rPr>
              <w:t>Yönetim Bilişim Sistemleri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Verdana" w:eastAsia="Verdana" w:hAnsi="Verdana" w:cs="Verdana"/>
                <w:color w:val="000000"/>
              </w:rPr>
              <w:t>Veri ve Metin Madenciliği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9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Verdana" w:eastAsia="Verdana" w:hAnsi="Verdana" w:cs="Verdana"/>
                <w:b/>
                <w:color w:val="000000"/>
              </w:rPr>
              <w:t>Doktora</w:t>
            </w:r>
          </w:p>
        </w:tc>
        <w:tc>
          <w:tcPr>
            <w:tcW w:w="294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4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roofErr w:type="spellStart"/>
            <w:r>
              <w:rPr>
                <w:rFonts w:ascii="Verdana" w:eastAsia="Verdana" w:hAnsi="Verdana" w:cs="Verdana"/>
                <w:color w:val="000000"/>
              </w:rPr>
              <w:t>İnovasyon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ve Değişim Yönetimi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9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roofErr w:type="gramStart"/>
            <w:r>
              <w:rPr>
                <w:rFonts w:ascii="SansSerif" w:eastAsia="SansSerif" w:hAnsi="SansSerif" w:cs="SansSerif"/>
                <w:b/>
                <w:color w:val="000000"/>
              </w:rPr>
              <w:t>2019-2020</w:t>
            </w:r>
            <w:proofErr w:type="gramEnd"/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9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Verdana" w:eastAsia="Verdana" w:hAnsi="Verdana" w:cs="Verdana"/>
                <w:b/>
                <w:color w:val="000000"/>
              </w:rPr>
              <w:t>Lisans</w:t>
            </w:r>
          </w:p>
        </w:tc>
        <w:tc>
          <w:tcPr>
            <w:tcW w:w="294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4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Verdana" w:eastAsia="Verdana" w:hAnsi="Verdana" w:cs="Verdana"/>
                <w:color w:val="000000"/>
              </w:rPr>
              <w:t>Yerinde Uygulama-II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1</w:t>
            </w:r>
          </w:p>
        </w:tc>
        <w:tc>
          <w:tcPr>
            <w:tcW w:w="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Verdana" w:eastAsia="Verdana" w:hAnsi="Verdana" w:cs="Verdana"/>
                <w:color w:val="000000"/>
              </w:rPr>
              <w:t>Bilgi Sistemleri Ve Teknolojileri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6</w:t>
            </w:r>
          </w:p>
        </w:tc>
        <w:tc>
          <w:tcPr>
            <w:tcW w:w="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Verdana" w:eastAsia="Verdana" w:hAnsi="Verdana" w:cs="Verdana"/>
                <w:color w:val="000000"/>
              </w:rPr>
              <w:t xml:space="preserve">Teknoloji ve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İnovasyon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Yönetimi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4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4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28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9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240" w:type="dxa"/>
            <w:gridSpan w:val="10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4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Verdana" w:eastAsia="Verdana" w:hAnsi="Verdana" w:cs="Verdana"/>
                <w:color w:val="000000"/>
              </w:rPr>
              <w:t>Karar Destek Sistemleri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1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Verdana" w:eastAsia="Verdana" w:hAnsi="Verdana" w:cs="Verdana"/>
                <w:color w:val="000000"/>
              </w:rPr>
              <w:t>İşletim Sistemleri Yönetimi-Linux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1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Verdana" w:eastAsia="Verdana" w:hAnsi="Verdana" w:cs="Verdana"/>
                <w:color w:val="000000"/>
              </w:rPr>
              <w:t>Kurumsal Kaynak Planlaması-ERP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1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Verdana" w:eastAsia="Verdana" w:hAnsi="Verdana" w:cs="Verdana"/>
                <w:color w:val="000000"/>
              </w:rPr>
              <w:t>Web Tasarım ve Programlama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1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Verdana" w:eastAsia="Verdana" w:hAnsi="Verdana" w:cs="Verdana"/>
                <w:color w:val="000000"/>
              </w:rPr>
              <w:t>Yönetim Bilişim Sistemleri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6</w:t>
            </w:r>
          </w:p>
        </w:tc>
        <w:tc>
          <w:tcPr>
            <w:tcW w:w="1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Verdana" w:eastAsia="Verdana" w:hAnsi="Verdana" w:cs="Verdana"/>
                <w:color w:val="000000"/>
              </w:rPr>
              <w:t>İşletmelerde Paket Programlar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1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Verdana" w:eastAsia="Verdana" w:hAnsi="Verdana" w:cs="Verdana"/>
                <w:color w:val="000000"/>
              </w:rPr>
              <w:t>İşletim Sistemleri ve Bilgisayar Donanımı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1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Verdana" w:eastAsia="Verdana" w:hAnsi="Verdana" w:cs="Verdana"/>
                <w:color w:val="000000"/>
              </w:rPr>
              <w:t>Bilgisayar Ağ Sistemleri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1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Verdana" w:eastAsia="Verdana" w:hAnsi="Verdana" w:cs="Verdana"/>
                <w:color w:val="000000"/>
              </w:rPr>
              <w:t>Yerinde Uygulama-I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1</w:t>
            </w:r>
          </w:p>
        </w:tc>
        <w:tc>
          <w:tcPr>
            <w:tcW w:w="1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39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roofErr w:type="gramStart"/>
            <w:r>
              <w:rPr>
                <w:rFonts w:ascii="SansSerif" w:eastAsia="SansSerif" w:hAnsi="SansSerif" w:cs="SansSerif"/>
                <w:b/>
                <w:color w:val="000000"/>
              </w:rPr>
              <w:t>2018-2019</w:t>
            </w:r>
            <w:proofErr w:type="gramEnd"/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4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9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roofErr w:type="spellStart"/>
            <w:r>
              <w:rPr>
                <w:rFonts w:ascii="Verdana" w:eastAsia="Verdana" w:hAnsi="Verdana" w:cs="Verdana"/>
                <w:b/>
                <w:color w:val="000000"/>
              </w:rPr>
              <w:t>Önlisans</w:t>
            </w:r>
            <w:proofErr w:type="spellEnd"/>
          </w:p>
        </w:tc>
        <w:tc>
          <w:tcPr>
            <w:tcW w:w="294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4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9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240" w:type="dxa"/>
            <w:gridSpan w:val="10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4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Verdana" w:eastAsia="Verdana" w:hAnsi="Verdana" w:cs="Verdana"/>
                <w:color w:val="000000"/>
              </w:rPr>
              <w:t>BİLİŞİM TEKNOLOJİLERİ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1</w:t>
            </w:r>
          </w:p>
        </w:tc>
        <w:tc>
          <w:tcPr>
            <w:tcW w:w="1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Verdana" w:eastAsia="Verdana" w:hAnsi="Verdana" w:cs="Verdana"/>
                <w:color w:val="000000"/>
              </w:rPr>
              <w:t>BİLİŞİM TEKNOLOJİSİ-II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1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Verdana" w:eastAsia="Verdana" w:hAnsi="Verdana" w:cs="Verdana"/>
                <w:color w:val="000000"/>
              </w:rPr>
              <w:t>BİLİŞİM TEKNOLOJİSİ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1</w:t>
            </w:r>
          </w:p>
        </w:tc>
        <w:tc>
          <w:tcPr>
            <w:tcW w:w="1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Verdana" w:eastAsia="Verdana" w:hAnsi="Verdana" w:cs="Verdana"/>
                <w:color w:val="000000"/>
              </w:rPr>
              <w:t>BİLGİSAYAR-II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1</w:t>
            </w:r>
          </w:p>
        </w:tc>
        <w:tc>
          <w:tcPr>
            <w:tcW w:w="1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Verdana" w:eastAsia="Verdana" w:hAnsi="Verdana" w:cs="Verdana"/>
                <w:color w:val="000000"/>
              </w:rPr>
              <w:t>BİLİŞİM TEKNOLOJİSİ-I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1</w:t>
            </w:r>
          </w:p>
        </w:tc>
        <w:tc>
          <w:tcPr>
            <w:tcW w:w="1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Verdana" w:eastAsia="Verdana" w:hAnsi="Verdana" w:cs="Verdana"/>
                <w:color w:val="000000"/>
              </w:rPr>
              <w:t>Sağlık Kurumlarında Bilgisayar Temelleri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4</w:t>
            </w:r>
          </w:p>
        </w:tc>
        <w:tc>
          <w:tcPr>
            <w:tcW w:w="1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1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9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240" w:type="dxa"/>
            <w:gridSpan w:val="10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4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36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788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</w:p>
        </w:tc>
        <w:tc>
          <w:tcPr>
            <w:tcW w:w="4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9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240" w:type="dxa"/>
            <w:gridSpan w:val="10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4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Eserler</w:t>
            </w:r>
          </w:p>
        </w:tc>
        <w:tc>
          <w:tcPr>
            <w:tcW w:w="2240" w:type="dxa"/>
            <w:gridSpan w:val="10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4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2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04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Uluslararası hakemli dergilerde yayımlanan makaleler:</w:t>
            </w: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ÇETİNER EMİNE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MÜGE,AYHAN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GÖKCEK HANDE,TURP GÖLBAŞI BİLGE (2019).  DAVRANIŞSAL FİNANS AÇISINDAN BİLİŞSEL ÇELİŞKİ, AŞIRI GÜVEN VE TAKLİT VE SÜRÜ DAVRANIŞLARI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BOYUTLARINDA  BİREYSEL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YATIRIMCI KARARLARI ÜZERİNE BİR İNCELEME.  International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Disciplines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Economics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Administrative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Sciences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Studies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(IDEA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Studies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), 5(11), 116-128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: hhtp://dx.doi.org/10.26728/ideas.176 (Yayın No: 5198473)</w:t>
            </w: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38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1.</w:t>
            </w: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68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1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9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240" w:type="dxa"/>
            <w:gridSpan w:val="10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4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ÇETİNER EMİNE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MÜGE,AYHAN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GÖKCEK HANDE,TURP GÖLBAŞI BİLGE (2019).  DAVRANIŞSAL FİNANS PERSPEKTİFİNDEN YATIRIMCI DAVRANIŞLARI ÜZERİNE BİR İNCELEME.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International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Banking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Economy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Management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Studies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, 2(1),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1-30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 (Yayın No: 5198359)</w:t>
            </w: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38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2.</w:t>
            </w: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4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1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9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240" w:type="dxa"/>
            <w:gridSpan w:val="10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4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TURP GÖLBAŞI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BİLGE,ÇARIKÇIOĞLU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PEYAMİ SEFA,YÜKSEL CENK ARSUN (2019).  A Model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Suggestion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For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Customer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Satisfaction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Process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Using Mobile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Shopping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Applications: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Role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Personal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Innovativeness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As 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Moderator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Academic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Research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 in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Economics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, 11(1), 107-117. (Yayın No: 5020946)</w:t>
            </w: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38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3.</w:t>
            </w: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6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1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9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240" w:type="dxa"/>
            <w:gridSpan w:val="10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4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GÜNTEKİN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BAHAR,FEMİR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BANU,TURP GÖLBAŞI BİLGE,TÜLAY EMİNE ELİF,BAŞAR EROL (2017).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Affective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pictures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processing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is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reflected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an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increased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long-distance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EEG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connectivity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Cognitive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Neurodynamics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, 11(4), 355-367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: 10.1007/s11571-017-9439-z (Yayın No: 5020867)</w:t>
            </w: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38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4.</w:t>
            </w: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6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1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9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240" w:type="dxa"/>
            <w:gridSpan w:val="10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4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BAŞAR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EROL,TURP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GÖLBAŞI BİLGE,TÜLAY EMİNE ELİF,AYDIN SERAP,BAŞAR EROĞLU CANAN (2016).  Best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method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for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analysis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brain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oscillations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healthy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subjects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neuropsychiatric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diseases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.  International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Psychophysiology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, 103, 22-42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: 10.1016/j.ijpsycho.2015.02.017 (Yayın No: 5020930)</w:t>
            </w: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38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5.</w:t>
            </w: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6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1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9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240" w:type="dxa"/>
            <w:gridSpan w:val="10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4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BAŞAR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EROL,TURP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GÖLBAŞI BİLGE (2014).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Event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related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desynchronization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: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use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as 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neurophysiologic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marker is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restricted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Cognitive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Neurodynamics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, 8(6), 437-445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: 10.1007/s11571-014-9301-5 (Yayın No: 5020935)</w:t>
            </w: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38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6.</w:t>
            </w: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4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1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9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240" w:type="dxa"/>
            <w:gridSpan w:val="10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4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KURT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PINAR,EMEK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SAVAŞ DERYA DURUSU,BATUM KÜBRA,TURP GÖLBAŞI BİLGE,GÜNTEKİN BAHAR,KARŞIDAĞ SİBEL,YENER GÖRSEV (2014).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Patients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with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Mild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Cognitive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Impairment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Display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Reduced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Auditory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Event-Related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Delta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Oscillatory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Responses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Behavioural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Neurology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, 2014, 1-11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: 10.1155/2014/268967 (Yayın No: 5020939)</w:t>
            </w: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38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7.</w:t>
            </w: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6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54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9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240" w:type="dxa"/>
            <w:gridSpan w:val="10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4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2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9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240" w:type="dxa"/>
            <w:gridSpan w:val="10"/>
          </w:tcPr>
          <w:p w:rsidR="00CD7FA6" w:rsidRDefault="00CD7FA6">
            <w:pPr>
              <w:pStyle w:val="EMPTYCELLSTYLE"/>
            </w:pPr>
          </w:p>
        </w:tc>
        <w:tc>
          <w:tcPr>
            <w:tcW w:w="1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48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  <w:pageBreakBefore/>
            </w:pPr>
            <w:bookmarkStart w:id="3" w:name="JR_PAGE_ANCHOR_0_4"/>
            <w:bookmarkEnd w:id="3"/>
          </w:p>
        </w:tc>
        <w:tc>
          <w:tcPr>
            <w:tcW w:w="1040" w:type="dxa"/>
            <w:gridSpan w:val="11"/>
          </w:tcPr>
          <w:p w:rsidR="00CD7FA6" w:rsidRDefault="00CD7FA6">
            <w:pPr>
              <w:pStyle w:val="EMPTYCELLSTYLE"/>
            </w:pPr>
          </w:p>
        </w:tc>
        <w:tc>
          <w:tcPr>
            <w:tcW w:w="7660" w:type="dxa"/>
            <w:gridSpan w:val="25"/>
          </w:tcPr>
          <w:p w:rsidR="00CD7FA6" w:rsidRDefault="00CD7FA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2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04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Uluslararası hakemli dergilerde yayımlanan makaleler:</w:t>
            </w: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BAŞAR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EROL,GÜNTEKİN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BAHAR,ATAGÜN MURAT İLHAN,TURP GÖLBAŞI BİLGE,TÜLAY EMİNE ELİF,ÖZERDEM AYŞEGÜL (2012).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Brain’s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alpha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activity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is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highly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reduced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euthymic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bipolar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disorder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patients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Cognitive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Neurodynamics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, 6(1), 11-20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: 10.1007/s11571-011-9172-y (Yayın No: 5020943)</w:t>
            </w: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38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8.</w:t>
            </w: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6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1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D7FA6" w:rsidRDefault="00CD7FA6">
            <w:pPr>
              <w:pStyle w:val="EMPTYCELLSTYLE"/>
            </w:pPr>
          </w:p>
        </w:tc>
        <w:tc>
          <w:tcPr>
            <w:tcW w:w="7660" w:type="dxa"/>
            <w:gridSpan w:val="25"/>
          </w:tcPr>
          <w:p w:rsidR="00CD7FA6" w:rsidRDefault="00CD7FA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ÖZERDEM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AYŞEGÜL,GÜNTEKİN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BAHAR,ATAGÜN MURAT İLHAN,TURP GÖLBAŞI BİLGE,BAŞAR EROL (2011).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Reduced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long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distance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gamma (28–48Hz)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coherence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euthymic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patients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with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bipolar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disorder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Affective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Disorders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, 132(3), 325-332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: 10.1016/j.jad.2011.02.028 (Yayın No: 5020945)</w:t>
            </w: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38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9.</w:t>
            </w: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6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18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D7FA6" w:rsidRDefault="00CD7FA6">
            <w:pPr>
              <w:pStyle w:val="EMPTYCELLSTYLE"/>
            </w:pPr>
          </w:p>
        </w:tc>
        <w:tc>
          <w:tcPr>
            <w:tcW w:w="7660" w:type="dxa"/>
            <w:gridSpan w:val="25"/>
          </w:tcPr>
          <w:p w:rsidR="00CD7FA6" w:rsidRDefault="00CD7FA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7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04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B. Uluslararası bilimsel toplantılarda sunulan ve bildiri kitaplarında (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proceedings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) basılan </w:t>
            </w:r>
            <w:proofErr w:type="gram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bildiriler :</w:t>
            </w:r>
            <w:proofErr w:type="gramEnd"/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GÜNTEKİN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BAHAR,HANOĞLU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LÜTFÜ,AKTÜRK TUBA,GÜNER DİLAN,TURP GÖLBAŞI BİLGE,YENER GÖRSEV,BAŞAR EROL (2010).  Delta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oscillatory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responses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as a general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electrophysiological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biomarker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for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cognitive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disorders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.  International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Psychophysiology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Proceedings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18th World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Congress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Psychophysiology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International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Organization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Psychophysiology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(IOP), 108, 58-59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: 10.1016/j.ijpsycho.2016.07.195  (Özet Bildiri/Sözlü Sunum)(Yayın No:5021904)</w:t>
            </w: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36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1.</w:t>
            </w: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92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1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D7FA6" w:rsidRDefault="00CD7FA6">
            <w:pPr>
              <w:pStyle w:val="EMPTYCELLSTYLE"/>
            </w:pPr>
          </w:p>
        </w:tc>
        <w:tc>
          <w:tcPr>
            <w:tcW w:w="7660" w:type="dxa"/>
            <w:gridSpan w:val="25"/>
          </w:tcPr>
          <w:p w:rsidR="00CD7FA6" w:rsidRDefault="00CD7FA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YENER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GÖRSEV,EMEK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SAVAŞ DERYA DURUSU,KURT PINAR,EROĞLU SEDA,PINAR BOYACI,TURP GÖLBAŞI BİLGE,GÜNTEKİN BAHAR,BAŞAR EROL (2012).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Auditory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Event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Related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Delta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Oscillatory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Responses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Are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Delayed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Patients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With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Mild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Cognitive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Impairment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Society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Biological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Psychiatry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, 69 (Özet Bildiri/Sözlü Sunum)(Yayın No:5021658)</w:t>
            </w: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36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2.</w:t>
            </w: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8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1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D7FA6" w:rsidRDefault="00CD7FA6">
            <w:pPr>
              <w:pStyle w:val="EMPTYCELLSTYLE"/>
            </w:pPr>
          </w:p>
        </w:tc>
        <w:tc>
          <w:tcPr>
            <w:tcW w:w="7660" w:type="dxa"/>
            <w:gridSpan w:val="25"/>
          </w:tcPr>
          <w:p w:rsidR="00CD7FA6" w:rsidRDefault="00CD7FA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GÜNTEKİN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BAHAR,TÜLAY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EMİNE ELİF,TURP GÖLBAŞI BİLGE,BAŞAR EROL (2012).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Method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Evoked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/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Event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Related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EEG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Coherence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Could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Show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Difference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between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Cognitive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Versus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Sensory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Processes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Healthy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Subjects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.  15 Nisan 2012, New Orleans, Louisiana. Bildiri Kitabı Sayfa: 68-69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..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Society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Biological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Psychiatry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, 68-69. (Özet Bildiri/Sözlü Sunum)(Yayın No:5022599)</w:t>
            </w: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36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3.</w:t>
            </w: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7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1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D7FA6" w:rsidRDefault="00CD7FA6">
            <w:pPr>
              <w:pStyle w:val="EMPTYCELLSTYLE"/>
            </w:pPr>
          </w:p>
        </w:tc>
        <w:tc>
          <w:tcPr>
            <w:tcW w:w="7660" w:type="dxa"/>
            <w:gridSpan w:val="25"/>
          </w:tcPr>
          <w:p w:rsidR="00CD7FA6" w:rsidRDefault="00CD7FA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GÜNTEKİN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BAHAR,TÜLAY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EMİNE ELİF,TURP GÖLBAŞI BİLGE,BAŞAR EROL (2014).  Analysis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Event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Related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Beta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Gamma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Oscillations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Perception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Affective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Pictures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.  30th International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Congress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Clinical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Neurophysiology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, 125, 155,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: 10.1016/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S1388-2457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(14)50505-6 (Özet Bildiri/Poster)(Yayın No:5022592)</w:t>
            </w: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36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4.</w:t>
            </w: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8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1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D7FA6" w:rsidRDefault="00CD7FA6">
            <w:pPr>
              <w:pStyle w:val="EMPTYCELLSTYLE"/>
            </w:pPr>
          </w:p>
        </w:tc>
        <w:tc>
          <w:tcPr>
            <w:tcW w:w="7660" w:type="dxa"/>
            <w:gridSpan w:val="25"/>
          </w:tcPr>
          <w:p w:rsidR="00CD7FA6" w:rsidRDefault="00CD7FA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GÜNTEKİN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BAHAR,TÜLAY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EMİNE ELİF,TURP GÖLBAŞI BİLGE,BAŞAR EROL (2014).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Event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Related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Beta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Gamma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Oscillations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Perception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Affective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Pictures</w:t>
            </w:r>
            <w:proofErr w:type="spellEnd"/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..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 69th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Annual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Scientific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Convention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Meeting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Society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Biological-Psychiatry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, 95 (Özet Bildiri/Sözlü Sunum)(Yayın No:5021937)</w:t>
            </w: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36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5.</w:t>
            </w: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8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1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D7FA6" w:rsidRDefault="00CD7FA6">
            <w:pPr>
              <w:pStyle w:val="EMPTYCELLSTYLE"/>
            </w:pPr>
          </w:p>
        </w:tc>
        <w:tc>
          <w:tcPr>
            <w:tcW w:w="7660" w:type="dxa"/>
            <w:gridSpan w:val="25"/>
          </w:tcPr>
          <w:p w:rsidR="00CD7FA6" w:rsidRDefault="00CD7FA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MERCANOĞLU ERİN SEMA, TURP GÖLBAŞI BİLGE, AYHAN GÖKCEK HANDE (2021).  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Comparative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Look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at E-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commerce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Consumption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Habits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Covid19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Pandemic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Era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.  3. INTERNATIONAL CONGRESS OF MULTIDISCIPLINARY SOCIAL SCIENCES (Özet Bildiri/Sözlü Sunum)(Yayın No:7049392)</w:t>
            </w: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36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6.</w:t>
            </w: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8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1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D7FA6" w:rsidRDefault="00CD7FA6">
            <w:pPr>
              <w:pStyle w:val="EMPTYCELLSTYLE"/>
            </w:pPr>
          </w:p>
        </w:tc>
        <w:tc>
          <w:tcPr>
            <w:tcW w:w="7660" w:type="dxa"/>
            <w:gridSpan w:val="25"/>
          </w:tcPr>
          <w:p w:rsidR="00CD7FA6" w:rsidRDefault="00CD7FA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TURP GÖLBAŞI BİLGE, AYHAN GÖKCEK HANDE, MERCANOĞLU ERİN SEMA (2021).  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Study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Consumer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Behaviors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Within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E-Commerce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Payment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Methods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.  5. International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Congress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Academic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Research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,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77-78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 (Özet Bildiri/Sözlü Sunum)(Yayın No:7022418)</w:t>
            </w: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36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7.</w:t>
            </w: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6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1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D7FA6" w:rsidRDefault="00CD7FA6">
            <w:pPr>
              <w:pStyle w:val="EMPTYCELLSTYLE"/>
            </w:pPr>
          </w:p>
        </w:tc>
        <w:tc>
          <w:tcPr>
            <w:tcW w:w="7660" w:type="dxa"/>
            <w:gridSpan w:val="25"/>
          </w:tcPr>
          <w:p w:rsidR="00CD7FA6" w:rsidRDefault="00CD7FA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TURP GÖLBAŞI BİLGE (2021).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Investigation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Technological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Innovations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Performed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for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Manage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Future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Technologies.  UYSAD 6th International Conference on Management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Social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Sciences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,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76-89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 (Tam Metin Bildiri/Sözlü Sunum)(Yayın No:6992009)</w:t>
            </w: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36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8.</w:t>
            </w: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6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1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D7FA6" w:rsidRDefault="00CD7FA6">
            <w:pPr>
              <w:pStyle w:val="EMPTYCELLSTYLE"/>
            </w:pPr>
          </w:p>
        </w:tc>
        <w:tc>
          <w:tcPr>
            <w:tcW w:w="7660" w:type="dxa"/>
            <w:gridSpan w:val="25"/>
          </w:tcPr>
          <w:p w:rsidR="00CD7FA6" w:rsidRDefault="00CD7FA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GÜNTEKİN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BAHAR,FEMİR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BANU,TURP GÖLBAŞI BİLGE,TÜLAY EMİNE ELİF,BAŞAR EROL (2015).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Increase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EEG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Functional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Connectivity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During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Emotional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Picture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Processing</w:t>
            </w:r>
            <w:proofErr w:type="spellEnd"/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..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 55th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Annual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Meeting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Society-for-Psychophysiological-Research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, 52, 107 (Özet Bildiri/Poster)(Yayın No:5022004)</w:t>
            </w: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36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9.</w:t>
            </w: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8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1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D7FA6" w:rsidRDefault="00CD7FA6">
            <w:pPr>
              <w:pStyle w:val="EMPTYCELLSTYLE"/>
            </w:pPr>
          </w:p>
        </w:tc>
        <w:tc>
          <w:tcPr>
            <w:tcW w:w="7660" w:type="dxa"/>
            <w:gridSpan w:val="25"/>
          </w:tcPr>
          <w:p w:rsidR="00CD7FA6" w:rsidRDefault="00CD7FA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GÜNTEKİN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BAHAR,FEMİR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BANU,TURP GÖLBAŞI BİLGE,TÜLAY EMİNE ELİF,BAŞAR EROL (2015).  EEG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Event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Related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Coherence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During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Affective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Picture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Viewing</w:t>
            </w:r>
            <w:proofErr w:type="spellEnd"/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..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Society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Biological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Psychiatry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70th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Annual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Scientific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, 189 (Özet Bildiri/Sözlü Sunum)(Yayın No:5021920)</w:t>
            </w: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36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10.</w:t>
            </w: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6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1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D7FA6" w:rsidRDefault="00CD7FA6">
            <w:pPr>
              <w:pStyle w:val="EMPTYCELLSTYLE"/>
            </w:pPr>
          </w:p>
        </w:tc>
        <w:tc>
          <w:tcPr>
            <w:tcW w:w="7660" w:type="dxa"/>
            <w:gridSpan w:val="25"/>
          </w:tcPr>
          <w:p w:rsidR="00CD7FA6" w:rsidRDefault="00CD7FA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GÜNTEKİN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BAHAR,TÜLAY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EMİNE ELİF,TURP GÖLBAŞI BİLGE,BAŞAR EROL (2014).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Brain’s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oscillatory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responses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perception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emotional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pictures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.  17th World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Congress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İnternational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Organization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Psychophysiology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, 137 (Özet Bildiri/Sözlü Sunum)(Yayın No:5021700)</w:t>
            </w: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36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11.</w:t>
            </w: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8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1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D7FA6" w:rsidRDefault="00CD7FA6">
            <w:pPr>
              <w:pStyle w:val="EMPTYCELLSTYLE"/>
            </w:pPr>
          </w:p>
        </w:tc>
        <w:tc>
          <w:tcPr>
            <w:tcW w:w="7660" w:type="dxa"/>
            <w:gridSpan w:val="25"/>
          </w:tcPr>
          <w:p w:rsidR="00CD7FA6" w:rsidRDefault="00CD7FA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BAŞAR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EROL,TURP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GÖLBAŞI BİLGE (2014).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Event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related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desynchronization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: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Precaution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is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needed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to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be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used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as an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indicator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cognitive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processes</w:t>
            </w:r>
            <w:proofErr w:type="spellEnd"/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..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 17th World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Congress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İnternational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Organization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Psychophysiolog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, 94(2), 235,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: 10.1016/j.ijpsycho.2014.08.912 (Özet Bildiri/Sözlü Sunum)(Yayın No:5021975)</w:t>
            </w: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36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12.</w:t>
            </w: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8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1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D7FA6" w:rsidRDefault="00CD7FA6">
            <w:pPr>
              <w:pStyle w:val="EMPTYCELLSTYLE"/>
            </w:pPr>
          </w:p>
        </w:tc>
        <w:tc>
          <w:tcPr>
            <w:tcW w:w="7660" w:type="dxa"/>
            <w:gridSpan w:val="25"/>
          </w:tcPr>
          <w:p w:rsidR="00CD7FA6" w:rsidRDefault="00CD7FA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BAŞAR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EROL,TURP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GÖLBAŞI BİLGE (2014).  Can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Event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Related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Desynchronization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be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used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as 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Cognitive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Marker? 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20-23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Mart 2014, Almanya, Berlin. Bildiri Kitabı Sayfa: 153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..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 30th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İnternational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Congress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Clinical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Neurophysiology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(Özet Bildiri/Sözlü Sunum)(Yayın No:5022047)</w:t>
            </w: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36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13.</w:t>
            </w: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6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16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D7FA6" w:rsidRDefault="00CD7FA6">
            <w:pPr>
              <w:pStyle w:val="EMPTYCELLSTYLE"/>
            </w:pPr>
          </w:p>
        </w:tc>
        <w:tc>
          <w:tcPr>
            <w:tcW w:w="7660" w:type="dxa"/>
            <w:gridSpan w:val="25"/>
          </w:tcPr>
          <w:p w:rsidR="00CD7FA6" w:rsidRDefault="00CD7FA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D7FA6" w:rsidRDefault="00CD7FA6">
            <w:pPr>
              <w:pStyle w:val="EMPTYCELLSTYLE"/>
            </w:pPr>
          </w:p>
        </w:tc>
        <w:tc>
          <w:tcPr>
            <w:tcW w:w="7660" w:type="dxa"/>
            <w:gridSpan w:val="25"/>
          </w:tcPr>
          <w:p w:rsidR="00CD7FA6" w:rsidRDefault="00CD7FA6">
            <w:pPr>
              <w:pStyle w:val="EMPTYCELLSTYLE"/>
            </w:pPr>
          </w:p>
        </w:tc>
        <w:tc>
          <w:tcPr>
            <w:tcW w:w="2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4</w:t>
            </w: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  <w:pageBreakBefore/>
            </w:pPr>
            <w:bookmarkStart w:id="4" w:name="JR_PAGE_ANCHOR_0_5"/>
            <w:bookmarkEnd w:id="4"/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7440" w:type="dxa"/>
            <w:gridSpan w:val="23"/>
          </w:tcPr>
          <w:p w:rsidR="00CD7FA6" w:rsidRDefault="00CD7FA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GÜNTEKİN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BAHAR,TÜLAY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EMİNE ELİF,TURP GÖLBAŞI BİLGE,BAŞAR EROL (2012).  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comparative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study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auditory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visual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eventrelated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coherences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.  16th World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Congress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İnternational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Organization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Psychophysiology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, 85(3), 402,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: 10.1016/j.ijpsycho.2012.07.104 (Özet Bildiri/Poster)(Yayın No:5021616)</w:t>
            </w: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36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14.</w:t>
            </w: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8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1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7440" w:type="dxa"/>
            <w:gridSpan w:val="23"/>
          </w:tcPr>
          <w:p w:rsidR="00CD7FA6" w:rsidRDefault="00CD7FA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KURT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PINAR,EMEK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SAVAŞ DERYA DURUSU,BATUM KÜBRA,TURP GÖLBAŞI BİLGE,GÜNTEKİN BAHAR,KARŞIDAĞ SİBEL,BAŞAR EROL,YENER GÖRSEV (2012).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Auditory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Event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Related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Delta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Oscillatory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Responses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are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Reduced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Patients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with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Mild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Cognitive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Impairment</w:t>
            </w:r>
            <w:proofErr w:type="spellEnd"/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..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Society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Biological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Psychiatry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67th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Annual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Scientific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Convention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Meeting, 71(8), 69 (Özet Bildiri/Sözlü Sunum)(Yayın No:5021645)</w:t>
            </w: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36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15.</w:t>
            </w: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7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1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7440" w:type="dxa"/>
            <w:gridSpan w:val="23"/>
          </w:tcPr>
          <w:p w:rsidR="00CD7FA6" w:rsidRDefault="00CD7FA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EMEK SAVAŞ DERYA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DURUSU,KURT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PINAR,EROĞLU SEDA,BOYACI P,TURP GÖLBAŞI BİLGE,GÜNTEKİN BAHAR,BAŞAR EROL,YENER GÖRSEV (2012).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Auditory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Event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Related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Oscillatory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Responses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are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Delayed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Patients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with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Mild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Cognitive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Impairment</w:t>
            </w:r>
            <w:proofErr w:type="spellEnd"/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..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 International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Cognitive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Neuroscience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Meeting, 10(3),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13-14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 (Özet Bildiri/Sözlü Sunum)(Yayın No:5021672)</w:t>
            </w: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36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16.</w:t>
            </w: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8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1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7440" w:type="dxa"/>
            <w:gridSpan w:val="23"/>
          </w:tcPr>
          <w:p w:rsidR="00CD7FA6" w:rsidRDefault="00CD7FA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GÜNTEKİN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BAHAR,TÜLAY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EMİNE ELİF,TURP GÖLBAŞI BİLGE,BAŞAR EROL (2011).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Event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Related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Beta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Responses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Are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Increased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Upon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Negative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Emotion-Stimuli</w:t>
            </w:r>
            <w:proofErr w:type="spellEnd"/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..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İnternational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Federation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Clinical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Neurophysiology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, 122, 35,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: 10.1016/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S1388-2457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(11)60114-4 (Özet Bildiri/Sözlü Sunum)(Yayın No:5022593)</w:t>
            </w: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36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17.</w:t>
            </w: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8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1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7440" w:type="dxa"/>
            <w:gridSpan w:val="23"/>
          </w:tcPr>
          <w:p w:rsidR="00CD7FA6" w:rsidRDefault="00CD7FA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ÖZERDEM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AYŞEGÜL,GÜNTEKİN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BAHAR,ATAGÜN MURAT İLHAN,TURP GÖLBAŞI BİLGE,BAŞAR EROL (2011).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Long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Distance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Gamma (28-48 Hz)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Coherence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Euthymic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Patients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With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Bipolar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Disorder</w:t>
            </w:r>
            <w:proofErr w:type="spellEnd"/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..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ournal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International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Federation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Clinical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Neurophysiology</w:t>
            </w:r>
            <w:proofErr w:type="spellEnd"/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,,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122, 67,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: 10.1016/S1388-2457(11)60225-3 (Özet Bildiri/Sözlü Sunum)(Yayın No:5022029)</w:t>
            </w: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36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18.</w:t>
            </w: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8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1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7440" w:type="dxa"/>
            <w:gridSpan w:val="23"/>
          </w:tcPr>
          <w:p w:rsidR="00CD7FA6" w:rsidRDefault="00CD7FA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GÜNTEKİN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BAHAR,TÜLAY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EMİNE ELİF,TURP GÖLBAŞI BİLGE,BAŞAR EROL (2010).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Brain’s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beta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response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is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strongly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enhanced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upon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negative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emotion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eliciting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stimuli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.  15th World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Congress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Psychophysiology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, 266 (Özet Bildiri/Sözlü Sunum)(Yayın No:5021695)</w:t>
            </w: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36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19.</w:t>
            </w: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6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1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7440" w:type="dxa"/>
            <w:gridSpan w:val="23"/>
          </w:tcPr>
          <w:p w:rsidR="00CD7FA6" w:rsidRDefault="00CD7FA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ÖZERDEM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AYŞEGÜL,GÜNTEKİN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BAHAR,ATAGÜN MURAT İLHAN,TURP GÖLBAŞI BİLGE,ORAL ESAT TİMUÇİN,BAŞAR EROL (2010).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Decrease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Long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Distance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Event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Related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Gamma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Coherence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Bipolar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Patients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.  15th World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Congress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Psychophysiology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, 313 (Özet Bildiri/Sözlü Sunum)(Yayın No:5021728)</w:t>
            </w: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36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20.</w:t>
            </w: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8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1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7440" w:type="dxa"/>
            <w:gridSpan w:val="23"/>
          </w:tcPr>
          <w:p w:rsidR="00CD7FA6" w:rsidRDefault="00CD7FA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ÖZERDEM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AYŞEGÜL,GÜNTEKİN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BAHAR,ATAGÜN MURAT İLHAN,TURP GÖLBAŞI BİLGE,ORAL ESAT TİMUÇİN,BAŞAR EROL (2010).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Decrease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Long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Distance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Gamma (28-48 Hz)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Coherence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Euthymic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Drug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Free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Bipolar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Patients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upon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Cognitive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Load</w:t>
            </w:r>
            <w:proofErr w:type="spellEnd"/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..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Society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Biological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Psychiatry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65th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Annual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Meeting,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66-67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 (Özet Bildiri/Sözlü Sunum)(Yayın No:5021718)</w:t>
            </w: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36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21.</w:t>
            </w: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8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1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7440" w:type="dxa"/>
            <w:gridSpan w:val="23"/>
          </w:tcPr>
          <w:p w:rsidR="00CD7FA6" w:rsidRDefault="00CD7FA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ÖZERDEM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AYŞEGÜL,GÜNTEKİN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BAHAR,ATAGÜN MURAT İLHAN,TURP GÖLBAŞI BİLGE,ESAT TİMUÇİN ORAL,BAŞAR EROL (2010).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Long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Distance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Gamma (28-48 Hz)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Coherence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Decreases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Under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Cognitive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Load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Drug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Free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Euthymic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Patients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With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Bipolar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Disorder</w:t>
            </w:r>
            <w:proofErr w:type="spellEnd"/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..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 4th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Biennial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Conference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International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Society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Bipolar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Disorders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, 44 (Özet Bildiri/Sözlü Sunum)(Yayın No:5022021)</w:t>
            </w: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36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22.</w:t>
            </w: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7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18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7440" w:type="dxa"/>
            <w:gridSpan w:val="23"/>
          </w:tcPr>
          <w:p w:rsidR="00CD7FA6" w:rsidRDefault="00CD7FA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7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10260" w:type="dxa"/>
            <w:gridSpan w:val="4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C. Yazılan ulusal/uluslararası kitaplar veya kitaplardaki bölümler:</w:t>
            </w:r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br/>
              <w:t xml:space="preserve">     C2. Yazılan ulusal/uluslararası kitaplardaki bölümler:</w:t>
            </w: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7440" w:type="dxa"/>
            <w:gridSpan w:val="23"/>
          </w:tcPr>
          <w:p w:rsidR="00CD7FA6" w:rsidRDefault="00CD7FA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880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A6" w:rsidRDefault="00C11F5F" w:rsidP="002C06F3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Dijitalleşen Dünyada Pazarlama, Bölüm adı:(Dijital Ticaretin Yenilikleri ve Etkileri) (2021)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TURP GÖLBAŞI BİLGE,</w:t>
            </w:r>
            <w:r w:rsidR="002C06F3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NOBEL AKADEMİK YAYINCILIK EĞİTİM DANIŞMANLIK TİC.LTD.ŞTİ.,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Editör:Mehmet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Sağlam, Basım sayısı:1, Sayfa Sayısı 330, ISBN:978-625-7589-12-3, Türkçe(Bilimsel Kitap), (Yayın No: 7070277)</w:t>
            </w:r>
          </w:p>
        </w:tc>
        <w:tc>
          <w:tcPr>
            <w:tcW w:w="3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36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1.</w:t>
            </w:r>
          </w:p>
        </w:tc>
        <w:tc>
          <w:tcPr>
            <w:tcW w:w="88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A6" w:rsidRDefault="00CD7FA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112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88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A6" w:rsidRDefault="00CD7FA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1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7440" w:type="dxa"/>
            <w:gridSpan w:val="23"/>
          </w:tcPr>
          <w:p w:rsidR="00CD7FA6" w:rsidRDefault="00CD7FA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880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A6" w:rsidRDefault="00C11F5F" w:rsidP="002C06F3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Dijital Yönetim Pazarlama Medya, Bölüm adı:(Dijital Ticarette Güncel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İnovasyonlar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) (2021)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, TURP GÖLBAŞI BİLGE</w:t>
            </w:r>
            <w:bookmarkStart w:id="5" w:name="_GoBack"/>
            <w:bookmarkEnd w:id="5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,  NOBEL AKADEMİK YAYINCILIK EĞİTİM DANIŞMANLIK TİC.LTD.ŞTİ.,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Editör:AYHAN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GÖKCEK Hande, Basım sayısı:1, Sayfa Sayısı 221, ISBN:978-625-439-031-9, Türkçe(Bilimsel Kitap), (Yayın No: 6945515)</w:t>
            </w:r>
          </w:p>
        </w:tc>
        <w:tc>
          <w:tcPr>
            <w:tcW w:w="3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36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A6" w:rsidRDefault="00C11F5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2.</w:t>
            </w:r>
          </w:p>
        </w:tc>
        <w:tc>
          <w:tcPr>
            <w:tcW w:w="88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A6" w:rsidRDefault="00CD7FA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9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88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A6" w:rsidRDefault="00CD7FA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18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7440" w:type="dxa"/>
            <w:gridSpan w:val="23"/>
          </w:tcPr>
          <w:p w:rsidR="00CD7FA6" w:rsidRDefault="00CD7FA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420" w:type="dxa"/>
            <w:gridSpan w:val="4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E. Ulusal bilimsel toplantılarda sunulan ve bildiri kitaplarında basılan bildiriler:</w:t>
            </w: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9400" w:type="dxa"/>
            <w:gridSpan w:val="3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GÜNTEKİN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BAHAR,TÜLAY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EMİNE ELİF,TURP GÖLBAŞI BİLGE,BAŞAR EROL (2014).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Emosyonel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uyaranlarda olaya ilişkin beta ve gama salınımları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..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 12.Ulusal sinirbilim kongresi, 52 (Özet Bildiri/Poster)(Yayın No:5022619)</w:t>
            </w: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38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1.</w:t>
            </w:r>
          </w:p>
        </w:tc>
        <w:tc>
          <w:tcPr>
            <w:tcW w:w="9400" w:type="dxa"/>
            <w:gridSpan w:val="3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4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9400" w:type="dxa"/>
            <w:gridSpan w:val="3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1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7440" w:type="dxa"/>
            <w:gridSpan w:val="23"/>
          </w:tcPr>
          <w:p w:rsidR="00CD7FA6" w:rsidRDefault="00CD7FA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9400" w:type="dxa"/>
            <w:gridSpan w:val="3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BAŞAR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EROL,TURP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GÖLBAŞI BİLGE (2014).  Alfa’da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desenkronizasyon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: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nörofizyolojik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bir belirteç olarak kullanımının kısıtlanması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..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 12.Ulusal sinirbilim kongresi, 50 (Özet Bildiri/Poster)(Yayın No:5022603)</w:t>
            </w: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38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2.</w:t>
            </w:r>
          </w:p>
        </w:tc>
        <w:tc>
          <w:tcPr>
            <w:tcW w:w="9400" w:type="dxa"/>
            <w:gridSpan w:val="3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9400" w:type="dxa"/>
            <w:gridSpan w:val="3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1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7440" w:type="dxa"/>
            <w:gridSpan w:val="23"/>
          </w:tcPr>
          <w:p w:rsidR="00CD7FA6" w:rsidRDefault="00CD7FA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9400" w:type="dxa"/>
            <w:gridSpan w:val="3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EMEK SAVAŞ DERYA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DURUSU,KURT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PINAR,EROĞLU SEDA,BOYACI P,TURP GÖLBAŞI BİLGE,GÜNTEKİN BAHAR,BAŞAR EROL,YENER GÖRSEV (2012).  Hafif Kognitif Bozukluk Hastalarında Gecikmiş İşitsel Olaya İlişkin Delta Yanıtları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..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 2. Ulusal Alzheimer Kongresi, 35 (Özet Bildiri/Sözlü Sunum)(Yayın No:5022624)</w:t>
            </w: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38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3.</w:t>
            </w:r>
          </w:p>
        </w:tc>
        <w:tc>
          <w:tcPr>
            <w:tcW w:w="9400" w:type="dxa"/>
            <w:gridSpan w:val="3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6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9400" w:type="dxa"/>
            <w:gridSpan w:val="3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32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7440" w:type="dxa"/>
            <w:gridSpan w:val="23"/>
          </w:tcPr>
          <w:p w:rsidR="00CD7FA6" w:rsidRDefault="00CD7FA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7440" w:type="dxa"/>
            <w:gridSpan w:val="23"/>
          </w:tcPr>
          <w:p w:rsidR="00CD7FA6" w:rsidRDefault="00CD7FA6">
            <w:pPr>
              <w:pStyle w:val="EMPTYCELLSTYLE"/>
            </w:pPr>
          </w:p>
        </w:tc>
        <w:tc>
          <w:tcPr>
            <w:tcW w:w="2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5</w:t>
            </w: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  <w:pageBreakBefore/>
            </w:pPr>
            <w:bookmarkStart w:id="6" w:name="JR_PAGE_ANCHOR_0_6"/>
            <w:bookmarkEnd w:id="6"/>
          </w:p>
        </w:tc>
        <w:tc>
          <w:tcPr>
            <w:tcW w:w="8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6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520" w:type="dxa"/>
            <w:gridSpan w:val="7"/>
          </w:tcPr>
          <w:p w:rsidR="00CD7FA6" w:rsidRDefault="00CD7FA6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9400" w:type="dxa"/>
            <w:gridSpan w:val="3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KURT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PINAR,EMEK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SAVAŞ DERYA DURUSU,BATUM KÜBRA,TURP GÖLBAŞI BİLGE,GÜNTEKİN BAHAR,KARŞIDAĞ SİBEL,BAŞAR EROL,YENER GÖRSEV (2012).  Hafif Kognitif Bozuklukta İşitsel Olaya İlişkin Delta Yanıtları Düşük Genliklidir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..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 2. Ulusal Alzheimer Kongresi, 34 (Özet Bildiri/Sözlü Sunum)(Yayın No:5022621)</w:t>
            </w:r>
          </w:p>
        </w:tc>
        <w:tc>
          <w:tcPr>
            <w:tcW w:w="2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38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4.</w:t>
            </w:r>
          </w:p>
        </w:tc>
        <w:tc>
          <w:tcPr>
            <w:tcW w:w="9400" w:type="dxa"/>
            <w:gridSpan w:val="3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6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9400" w:type="dxa"/>
            <w:gridSpan w:val="3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1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6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520" w:type="dxa"/>
            <w:gridSpan w:val="7"/>
          </w:tcPr>
          <w:p w:rsidR="00CD7FA6" w:rsidRDefault="00CD7FA6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9400" w:type="dxa"/>
            <w:gridSpan w:val="3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GÜNTEKİN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BAHAR,TÜLAY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EMİNE ELİF,TURP GÖLBAŞI BİLGE,BAŞAR EROL (2010).  Duyusal Uyaranların Beyin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Osilasyonları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Üzerine Etkisi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..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 22. Ulusal Biyofizik Kongresi, 36 (Özet Bildiri/Sözlü Sunum)(Yayın No:5022625)</w:t>
            </w:r>
          </w:p>
        </w:tc>
        <w:tc>
          <w:tcPr>
            <w:tcW w:w="2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38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0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5.</w:t>
            </w:r>
          </w:p>
        </w:tc>
        <w:tc>
          <w:tcPr>
            <w:tcW w:w="9400" w:type="dxa"/>
            <w:gridSpan w:val="3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24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9400" w:type="dxa"/>
            <w:gridSpan w:val="3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4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6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520" w:type="dxa"/>
            <w:gridSpan w:val="7"/>
          </w:tcPr>
          <w:p w:rsidR="00CD7FA6" w:rsidRDefault="00CD7FA6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2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39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Üniversite Dışı Deneyim</w:t>
            </w:r>
          </w:p>
        </w:tc>
        <w:tc>
          <w:tcPr>
            <w:tcW w:w="2520" w:type="dxa"/>
            <w:gridSpan w:val="7"/>
          </w:tcPr>
          <w:p w:rsidR="00CD7FA6" w:rsidRDefault="00CD7FA6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28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A6" w:rsidRDefault="00C11F5F"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2000-2009</w:t>
            </w:r>
            <w:proofErr w:type="gramEnd"/>
          </w:p>
        </w:tc>
        <w:tc>
          <w:tcPr>
            <w:tcW w:w="20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A6" w:rsidRDefault="00C11F5F">
            <w:r>
              <w:rPr>
                <w:rFonts w:ascii="Verdana" w:eastAsia="Verdana" w:hAnsi="Verdana" w:cs="Verdana"/>
                <w:b/>
                <w:color w:val="000000"/>
                <w:sz w:val="16"/>
              </w:rPr>
              <w:t>Bilgi Sistemleri Uzmanı</w:t>
            </w:r>
          </w:p>
        </w:tc>
        <w:tc>
          <w:tcPr>
            <w:tcW w:w="6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520" w:type="dxa"/>
            <w:gridSpan w:val="7"/>
          </w:tcPr>
          <w:p w:rsidR="00CD7FA6" w:rsidRDefault="00CD7FA6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76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28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A6" w:rsidRDefault="00CD7FA6">
            <w:pPr>
              <w:pStyle w:val="EMPTYCELLSTYLE"/>
            </w:pPr>
          </w:p>
        </w:tc>
        <w:tc>
          <w:tcPr>
            <w:tcW w:w="20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A6" w:rsidRDefault="00CD7FA6">
            <w:pPr>
              <w:pStyle w:val="EMPTYCELLSTYLE"/>
            </w:pPr>
          </w:p>
        </w:tc>
        <w:tc>
          <w:tcPr>
            <w:tcW w:w="708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A6" w:rsidRDefault="00C11F5F">
            <w:r>
              <w:rPr>
                <w:rFonts w:ascii="Verdana" w:eastAsia="Verdana" w:hAnsi="Verdana" w:cs="Verdana"/>
                <w:color w:val="000000"/>
                <w:sz w:val="18"/>
              </w:rPr>
              <w:t>İstanbul Kültür Üniversitesi, Ağ Sistemleri Yöneticisi, Teknik Mühendis, Sistem Uzmanı ve Yöneticisi, (Kamu)</w:t>
            </w:r>
          </w:p>
        </w:tc>
        <w:tc>
          <w:tcPr>
            <w:tcW w:w="6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68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6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520" w:type="dxa"/>
            <w:gridSpan w:val="7"/>
          </w:tcPr>
          <w:p w:rsidR="00CD7FA6" w:rsidRDefault="00CD7FA6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36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634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Sertifika</w:t>
            </w:r>
          </w:p>
        </w:tc>
        <w:tc>
          <w:tcPr>
            <w:tcW w:w="228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9500" w:type="dxa"/>
            <w:gridSpan w:val="3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5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229481</w:t>
            </w:r>
          </w:p>
        </w:tc>
        <w:tc>
          <w:tcPr>
            <w:tcW w:w="95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A6" w:rsidRDefault="00C11F5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KOSGEB, Uygulamalı Girişimcilik Eğitimi (İŞKUR), İstanbul Kültür Üniversitesi, Sertifika, 31.07.2017 -04.08.2017 (Ulusal) </w:t>
            </w:r>
          </w:p>
        </w:tc>
        <w:tc>
          <w:tcPr>
            <w:tcW w:w="2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6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520" w:type="dxa"/>
            <w:gridSpan w:val="7"/>
          </w:tcPr>
          <w:p w:rsidR="00CD7FA6" w:rsidRDefault="00CD7FA6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9500" w:type="dxa"/>
            <w:gridSpan w:val="3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5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229376</w:t>
            </w:r>
          </w:p>
        </w:tc>
        <w:tc>
          <w:tcPr>
            <w:tcW w:w="95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A6" w:rsidRDefault="00C11F5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Cisco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Certifiate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Network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Associate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(CCNA), Cisco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Certifiate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Network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Associate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(Cisco Sertifikalı Network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Uzmalığı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), BT Eğitim, Sertifika, 22.11.2006 -22.11.2007 (Uluslararası) </w:t>
            </w:r>
          </w:p>
        </w:tc>
        <w:tc>
          <w:tcPr>
            <w:tcW w:w="2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6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520" w:type="dxa"/>
            <w:gridSpan w:val="7"/>
          </w:tcPr>
          <w:p w:rsidR="00CD7FA6" w:rsidRDefault="00CD7FA6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36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634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Kurs</w:t>
            </w:r>
          </w:p>
        </w:tc>
        <w:tc>
          <w:tcPr>
            <w:tcW w:w="228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9500" w:type="dxa"/>
            <w:gridSpan w:val="3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5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A6" w:rsidRDefault="00C11F5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229377</w:t>
            </w:r>
          </w:p>
        </w:tc>
        <w:tc>
          <w:tcPr>
            <w:tcW w:w="95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A6" w:rsidRDefault="00C11F5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Microsoft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Certified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Systems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Engineer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(MSCE), Microsoft Sistem Mühendisliği, AKİŞ Eğitim, Kurs, 04.04.2004 -04.04.2005 (Uluslararası) </w:t>
            </w:r>
          </w:p>
        </w:tc>
        <w:tc>
          <w:tcPr>
            <w:tcW w:w="2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924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6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520" w:type="dxa"/>
            <w:gridSpan w:val="7"/>
          </w:tcPr>
          <w:p w:rsidR="00CD7FA6" w:rsidRDefault="00CD7FA6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  <w:tr w:rsidR="00CD7FA6">
        <w:trPr>
          <w:trHeight w:hRule="exact" w:val="400"/>
        </w:trPr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CD7FA6" w:rsidRDefault="00CD7FA6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D7FA6" w:rsidRDefault="00CD7FA6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D7FA6" w:rsidRDefault="00CD7FA6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CD7FA6" w:rsidRDefault="00CD7FA6">
            <w:pPr>
              <w:pStyle w:val="EMPTYCELLSTYLE"/>
            </w:pPr>
          </w:p>
        </w:tc>
        <w:tc>
          <w:tcPr>
            <w:tcW w:w="620" w:type="dxa"/>
          </w:tcPr>
          <w:p w:rsidR="00CD7FA6" w:rsidRDefault="00CD7FA6">
            <w:pPr>
              <w:pStyle w:val="EMPTYCELLSTYLE"/>
            </w:pPr>
          </w:p>
        </w:tc>
        <w:tc>
          <w:tcPr>
            <w:tcW w:w="2520" w:type="dxa"/>
            <w:gridSpan w:val="7"/>
          </w:tcPr>
          <w:p w:rsidR="00CD7FA6" w:rsidRDefault="00CD7FA6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CD7FA6" w:rsidRDefault="00CD7FA6">
            <w:pPr>
              <w:pStyle w:val="EMPTYCELLSTYLE"/>
            </w:pPr>
          </w:p>
        </w:tc>
        <w:tc>
          <w:tcPr>
            <w:tcW w:w="2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A6" w:rsidRDefault="00C11F5F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6</w:t>
            </w:r>
          </w:p>
        </w:tc>
        <w:tc>
          <w:tcPr>
            <w:tcW w:w="1" w:type="dxa"/>
          </w:tcPr>
          <w:p w:rsidR="00CD7FA6" w:rsidRDefault="00CD7FA6">
            <w:pPr>
              <w:pStyle w:val="EMPTYCELLSTYLE"/>
            </w:pPr>
          </w:p>
        </w:tc>
      </w:tr>
    </w:tbl>
    <w:p w:rsidR="00C11F5F" w:rsidRDefault="00C11F5F"/>
    <w:sectPr w:rsidR="00C11F5F">
      <w:pgSz w:w="11900" w:h="16840"/>
      <w:pgMar w:top="400" w:right="400" w:bottom="40" w:left="4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CD7FA6"/>
    <w:rsid w:val="002C06F3"/>
    <w:rsid w:val="00C11F5F"/>
    <w:rsid w:val="00CD7FA6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91A245-D2ED-490B-9208-E161193F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">
    <w:name w:val="table"/>
    <w:qFormat/>
    <w:rPr>
      <w:rFonts w:ascii="SansSerif" w:eastAsia="SansSerif" w:hAnsi="SansSerif" w:cs="SansSerif"/>
      <w:color w:val="000000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2885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</dc:creator>
  <cp:lastModifiedBy>bilge</cp:lastModifiedBy>
  <cp:revision>3</cp:revision>
  <dcterms:created xsi:type="dcterms:W3CDTF">2021-05-24T18:09:00Z</dcterms:created>
  <dcterms:modified xsi:type="dcterms:W3CDTF">2021-05-25T17:15:00Z</dcterms:modified>
</cp:coreProperties>
</file>